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77F" w:rsidRDefault="0090177F">
      <w:pPr>
        <w:pStyle w:val="Header"/>
        <w:widowControl/>
        <w:tabs>
          <w:tab w:val="clear" w:pos="4320"/>
          <w:tab w:val="clear" w:pos="8640"/>
        </w:tabs>
        <w:rPr>
          <w:rFonts w:ascii="Verdana" w:hAnsi="Verdana"/>
        </w:rPr>
        <w:sectPr w:rsidR="0090177F">
          <w:headerReference w:type="default" r:id="rId11"/>
          <w:pgSz w:w="12240" w:h="15840" w:code="1"/>
          <w:pgMar w:top="432" w:right="1152" w:bottom="1440" w:left="1152" w:header="576" w:footer="720" w:gutter="0"/>
          <w:cols w:space="720"/>
        </w:sectPr>
      </w:pPr>
    </w:p>
    <w:p w:rsidR="0090177F" w:rsidRDefault="0090177F">
      <w:pPr>
        <w:rPr>
          <w:rFonts w:ascii="Verdana" w:hAnsi="Verdana"/>
        </w:rPr>
      </w:pPr>
    </w:p>
    <w:tbl>
      <w:tblPr>
        <w:tblW w:w="9990" w:type="dxa"/>
        <w:tblLayout w:type="fixed"/>
        <w:tblCellMar>
          <w:left w:w="0" w:type="dxa"/>
          <w:right w:w="0" w:type="dxa"/>
        </w:tblCellMar>
        <w:tblLook w:val="0000" w:firstRow="0" w:lastRow="0" w:firstColumn="0" w:lastColumn="0" w:noHBand="0" w:noVBand="0"/>
      </w:tblPr>
      <w:tblGrid>
        <w:gridCol w:w="540"/>
        <w:gridCol w:w="270"/>
        <w:gridCol w:w="630"/>
        <w:gridCol w:w="90"/>
        <w:gridCol w:w="270"/>
        <w:gridCol w:w="90"/>
        <w:gridCol w:w="540"/>
        <w:gridCol w:w="2520"/>
        <w:gridCol w:w="900"/>
        <w:gridCol w:w="90"/>
        <w:gridCol w:w="180"/>
        <w:gridCol w:w="3870"/>
      </w:tblGrid>
      <w:tr w:rsidR="0090177F" w:rsidRPr="00136100">
        <w:tc>
          <w:tcPr>
            <w:tcW w:w="540" w:type="dxa"/>
          </w:tcPr>
          <w:p w:rsidR="0090177F" w:rsidRPr="00136100" w:rsidRDefault="0090177F">
            <w:pPr>
              <w:pStyle w:val="MessageHeaderFirst"/>
              <w:spacing w:before="120" w:after="0" w:line="240" w:lineRule="auto"/>
              <w:ind w:left="0" w:firstLine="0"/>
              <w:rPr>
                <w:spacing w:val="-10"/>
              </w:rPr>
            </w:pPr>
            <w:r w:rsidRPr="00136100">
              <w:rPr>
                <w:rStyle w:val="MessageHeaderLabel"/>
                <w:rFonts w:ascii="Verdana" w:hAnsi="Verdana"/>
                <w:spacing w:val="-10"/>
                <w:sz w:val="20"/>
              </w:rPr>
              <w:t xml:space="preserve">Date:   </w:t>
            </w:r>
          </w:p>
        </w:tc>
        <w:tc>
          <w:tcPr>
            <w:tcW w:w="4410" w:type="dxa"/>
            <w:gridSpan w:val="7"/>
          </w:tcPr>
          <w:p w:rsidR="0090177F" w:rsidRPr="00136100" w:rsidRDefault="00790236" w:rsidP="00790236">
            <w:pPr>
              <w:pStyle w:val="MessageHeaderFirst"/>
              <w:spacing w:before="120" w:after="0" w:line="240" w:lineRule="auto"/>
              <w:ind w:left="0" w:firstLine="0"/>
              <w:rPr>
                <w:b/>
                <w:bCs/>
                <w:spacing w:val="-10"/>
              </w:rPr>
            </w:pPr>
            <w:r>
              <w:rPr>
                <w:b/>
                <w:bCs/>
                <w:spacing w:val="-10"/>
              </w:rPr>
              <w:t>August 16</w:t>
            </w:r>
            <w:r w:rsidR="00651BFF">
              <w:rPr>
                <w:b/>
                <w:bCs/>
                <w:spacing w:val="-10"/>
              </w:rPr>
              <w:t>, 201</w:t>
            </w:r>
            <w:r>
              <w:rPr>
                <w:b/>
                <w:bCs/>
                <w:spacing w:val="-10"/>
              </w:rPr>
              <w:t>3</w:t>
            </w:r>
          </w:p>
        </w:tc>
        <w:tc>
          <w:tcPr>
            <w:tcW w:w="990" w:type="dxa"/>
            <w:gridSpan w:val="2"/>
          </w:tcPr>
          <w:p w:rsidR="0090177F" w:rsidRPr="00136100" w:rsidRDefault="0090177F">
            <w:pPr>
              <w:pStyle w:val="MessageHeaderFirst"/>
              <w:spacing w:before="120" w:after="0" w:line="240" w:lineRule="auto"/>
              <w:ind w:left="0" w:firstLine="0"/>
              <w:rPr>
                <w:spacing w:val="-10"/>
              </w:rPr>
            </w:pPr>
            <w:r w:rsidRPr="00136100">
              <w:rPr>
                <w:rStyle w:val="MessageHeaderLabel"/>
                <w:rFonts w:ascii="Verdana" w:hAnsi="Verdana"/>
                <w:spacing w:val="-10"/>
                <w:sz w:val="20"/>
              </w:rPr>
              <w:t xml:space="preserve">Number: </w:t>
            </w:r>
          </w:p>
        </w:tc>
        <w:tc>
          <w:tcPr>
            <w:tcW w:w="4050" w:type="dxa"/>
            <w:gridSpan w:val="2"/>
          </w:tcPr>
          <w:p w:rsidR="0090177F" w:rsidRPr="00136100" w:rsidRDefault="00A12BA1" w:rsidP="00651BFF">
            <w:pPr>
              <w:pStyle w:val="MessageHeaderFirst"/>
              <w:spacing w:before="120" w:after="0" w:line="240" w:lineRule="auto"/>
              <w:ind w:left="0" w:firstLine="0"/>
              <w:rPr>
                <w:b/>
                <w:bCs/>
                <w:spacing w:val="-10"/>
              </w:rPr>
            </w:pPr>
            <w:r>
              <w:rPr>
                <w:b/>
                <w:bCs/>
                <w:spacing w:val="-10"/>
              </w:rPr>
              <w:t>CLECAM13-099</w:t>
            </w:r>
            <w:bookmarkStart w:id="0" w:name="_GoBack"/>
            <w:bookmarkEnd w:id="0"/>
          </w:p>
        </w:tc>
      </w:tr>
      <w:tr w:rsidR="0090177F" w:rsidRPr="00136100">
        <w:tc>
          <w:tcPr>
            <w:tcW w:w="1440" w:type="dxa"/>
            <w:gridSpan w:val="3"/>
          </w:tcPr>
          <w:p w:rsidR="0090177F" w:rsidRPr="00136100" w:rsidRDefault="0090177F">
            <w:pPr>
              <w:pStyle w:val="MessageHeader"/>
              <w:spacing w:before="120" w:after="0" w:line="240" w:lineRule="auto"/>
              <w:ind w:left="0" w:firstLine="0"/>
              <w:rPr>
                <w:spacing w:val="-10"/>
              </w:rPr>
            </w:pPr>
            <w:r w:rsidRPr="00136100">
              <w:rPr>
                <w:rStyle w:val="MessageHeaderLabel"/>
                <w:rFonts w:ascii="Verdana" w:hAnsi="Verdana"/>
                <w:spacing w:val="-10"/>
                <w:sz w:val="20"/>
              </w:rPr>
              <w:t>Effective Date:</w:t>
            </w:r>
          </w:p>
        </w:tc>
        <w:tc>
          <w:tcPr>
            <w:tcW w:w="3510" w:type="dxa"/>
            <w:gridSpan w:val="5"/>
          </w:tcPr>
          <w:p w:rsidR="0090177F" w:rsidRPr="00136100" w:rsidRDefault="00790236" w:rsidP="00651BFF">
            <w:pPr>
              <w:pStyle w:val="MessageHeader"/>
              <w:spacing w:before="120" w:after="0" w:line="240" w:lineRule="auto"/>
              <w:ind w:left="0" w:firstLine="0"/>
              <w:rPr>
                <w:b/>
                <w:bCs/>
                <w:spacing w:val="-10"/>
              </w:rPr>
            </w:pPr>
            <w:r>
              <w:rPr>
                <w:b/>
                <w:bCs/>
                <w:spacing w:val="-10"/>
              </w:rPr>
              <w:t>October 1</w:t>
            </w:r>
            <w:r w:rsidR="00651BFF">
              <w:rPr>
                <w:b/>
                <w:bCs/>
                <w:spacing w:val="-10"/>
              </w:rPr>
              <w:t>,</w:t>
            </w:r>
            <w:r w:rsidR="006D0CCB">
              <w:rPr>
                <w:b/>
                <w:bCs/>
                <w:spacing w:val="-10"/>
              </w:rPr>
              <w:t xml:space="preserve"> 201</w:t>
            </w:r>
            <w:r w:rsidR="00850709">
              <w:rPr>
                <w:b/>
                <w:bCs/>
                <w:spacing w:val="-10"/>
              </w:rPr>
              <w:t>3</w:t>
            </w:r>
            <w:r w:rsidR="009F28F6" w:rsidRPr="00136100">
              <w:rPr>
                <w:b/>
                <w:bCs/>
                <w:spacing w:val="-10"/>
              </w:rPr>
              <w:t xml:space="preserve"> </w:t>
            </w:r>
          </w:p>
        </w:tc>
        <w:tc>
          <w:tcPr>
            <w:tcW w:w="990" w:type="dxa"/>
            <w:gridSpan w:val="2"/>
          </w:tcPr>
          <w:p w:rsidR="0090177F" w:rsidRPr="00136100" w:rsidRDefault="0090177F">
            <w:pPr>
              <w:pStyle w:val="MessageHeader"/>
              <w:spacing w:before="120" w:after="0" w:line="240" w:lineRule="auto"/>
              <w:ind w:left="0" w:firstLine="0"/>
              <w:rPr>
                <w:rStyle w:val="MessageHeaderLabel"/>
                <w:rFonts w:ascii="Verdana" w:hAnsi="Verdana"/>
                <w:spacing w:val="-10"/>
                <w:sz w:val="20"/>
              </w:rPr>
            </w:pPr>
            <w:r w:rsidRPr="00136100">
              <w:rPr>
                <w:rStyle w:val="MessageHeaderLabel"/>
                <w:rFonts w:ascii="Verdana" w:hAnsi="Verdana"/>
                <w:spacing w:val="-10"/>
                <w:sz w:val="20"/>
              </w:rPr>
              <w:t xml:space="preserve">Category:  </w:t>
            </w:r>
          </w:p>
        </w:tc>
        <w:tc>
          <w:tcPr>
            <w:tcW w:w="4050" w:type="dxa"/>
            <w:gridSpan w:val="2"/>
          </w:tcPr>
          <w:p w:rsidR="0090177F" w:rsidRPr="00136100" w:rsidRDefault="0090177F">
            <w:pPr>
              <w:pStyle w:val="MessageHeader"/>
              <w:spacing w:before="120" w:after="0" w:line="240" w:lineRule="auto"/>
              <w:ind w:left="0" w:firstLine="0"/>
              <w:rPr>
                <w:b/>
                <w:bCs/>
                <w:spacing w:val="-10"/>
              </w:rPr>
            </w:pPr>
            <w:r w:rsidRPr="00136100">
              <w:rPr>
                <w:b/>
                <w:bCs/>
                <w:spacing w:val="-10"/>
              </w:rPr>
              <w:t>Resale</w:t>
            </w:r>
          </w:p>
        </w:tc>
      </w:tr>
      <w:tr w:rsidR="0090177F" w:rsidRPr="00136100">
        <w:trPr>
          <w:cantSplit/>
        </w:trPr>
        <w:tc>
          <w:tcPr>
            <w:tcW w:w="810" w:type="dxa"/>
            <w:gridSpan w:val="2"/>
          </w:tcPr>
          <w:p w:rsidR="0090177F" w:rsidRPr="00136100" w:rsidRDefault="0090177F">
            <w:pPr>
              <w:pStyle w:val="MessageHeader"/>
              <w:spacing w:before="120" w:after="0" w:line="240" w:lineRule="auto"/>
              <w:ind w:left="0" w:firstLine="0"/>
              <w:rPr>
                <w:rStyle w:val="MessageHeaderLabel"/>
                <w:rFonts w:ascii="Verdana" w:hAnsi="Verdana"/>
                <w:spacing w:val="-10"/>
                <w:sz w:val="20"/>
              </w:rPr>
            </w:pPr>
            <w:r w:rsidRPr="00136100">
              <w:rPr>
                <w:rStyle w:val="MessageHeaderLabel"/>
                <w:rFonts w:ascii="Verdana" w:hAnsi="Verdana"/>
                <w:spacing w:val="-10"/>
                <w:sz w:val="20"/>
              </w:rPr>
              <w:t xml:space="preserve">Subject:   </w:t>
            </w:r>
          </w:p>
        </w:tc>
        <w:tc>
          <w:tcPr>
            <w:tcW w:w="9180" w:type="dxa"/>
            <w:gridSpan w:val="10"/>
          </w:tcPr>
          <w:p w:rsidR="00651BFF" w:rsidRPr="00136100" w:rsidRDefault="00546FD8" w:rsidP="0079315B">
            <w:pPr>
              <w:pStyle w:val="MessageHeader"/>
              <w:spacing w:before="120" w:after="0" w:line="240" w:lineRule="auto"/>
              <w:ind w:left="0" w:firstLine="0"/>
              <w:rPr>
                <w:b/>
                <w:bCs/>
                <w:spacing w:val="-10"/>
              </w:rPr>
            </w:pPr>
            <w:bookmarkStart w:id="1" w:name="OLE_LINK1"/>
            <w:bookmarkStart w:id="2" w:name="OLE_LINK2"/>
            <w:r>
              <w:rPr>
                <w:b/>
                <w:spacing w:val="-10"/>
              </w:rPr>
              <w:t xml:space="preserve">(ORDERING AND PROVISIONING) </w:t>
            </w:r>
            <w:bookmarkEnd w:id="1"/>
            <w:bookmarkEnd w:id="2"/>
            <w:r w:rsidR="00790236">
              <w:rPr>
                <w:b/>
                <w:bCs/>
                <w:spacing w:val="-10"/>
              </w:rPr>
              <w:t>Grandfathering of Term Lengths greater than 36 months for</w:t>
            </w:r>
            <w:r w:rsidR="00EC7E32">
              <w:rPr>
                <w:b/>
                <w:bCs/>
                <w:spacing w:val="-10"/>
              </w:rPr>
              <w:t xml:space="preserve"> </w:t>
            </w:r>
            <w:r w:rsidR="0079315B">
              <w:rPr>
                <w:b/>
                <w:bCs/>
                <w:spacing w:val="-10"/>
              </w:rPr>
              <w:t>128</w:t>
            </w:r>
            <w:r w:rsidR="00790236">
              <w:rPr>
                <w:b/>
                <w:bCs/>
                <w:spacing w:val="-10"/>
              </w:rPr>
              <w:t xml:space="preserve">, 256, 384 Service, DS1 Service, DS3 Service OC-n Point-to-Point Service </w:t>
            </w:r>
            <w:r w:rsidR="0079315B">
              <w:rPr>
                <w:b/>
                <w:bCs/>
                <w:spacing w:val="-10"/>
              </w:rPr>
              <w:t xml:space="preserve">Central Office Multiplexing, Cross Connect Services </w:t>
            </w:r>
            <w:r w:rsidR="00790236">
              <w:rPr>
                <w:b/>
                <w:bCs/>
                <w:spacing w:val="-10"/>
              </w:rPr>
              <w:t>and Network Reconfiguration Service</w:t>
            </w:r>
            <w:r w:rsidR="007B58D5">
              <w:rPr>
                <w:b/>
                <w:bCs/>
                <w:spacing w:val="-10"/>
              </w:rPr>
              <w:t>- IL, IN, MI, OH,</w:t>
            </w:r>
            <w:r w:rsidR="00DF777C">
              <w:rPr>
                <w:b/>
                <w:bCs/>
                <w:spacing w:val="-10"/>
              </w:rPr>
              <w:t xml:space="preserve"> </w:t>
            </w:r>
            <w:r w:rsidR="007B58D5">
              <w:rPr>
                <w:b/>
                <w:bCs/>
                <w:spacing w:val="-10"/>
              </w:rPr>
              <w:t>WI (1</w:t>
            </w:r>
            <w:r w:rsidR="00651BFF">
              <w:rPr>
                <w:b/>
                <w:bCs/>
                <w:spacing w:val="-10"/>
              </w:rPr>
              <w:t>3</w:t>
            </w:r>
            <w:r w:rsidR="007B58D5">
              <w:rPr>
                <w:b/>
                <w:bCs/>
                <w:spacing w:val="-10"/>
              </w:rPr>
              <w:t>MW</w:t>
            </w:r>
            <w:r w:rsidR="00790236">
              <w:rPr>
                <w:b/>
                <w:bCs/>
                <w:spacing w:val="-10"/>
              </w:rPr>
              <w:t>14958</w:t>
            </w:r>
            <w:r w:rsidR="00892B3B">
              <w:rPr>
                <w:b/>
                <w:bCs/>
                <w:spacing w:val="-10"/>
              </w:rPr>
              <w:t>)</w:t>
            </w:r>
          </w:p>
        </w:tc>
      </w:tr>
      <w:tr w:rsidR="0090177F" w:rsidRPr="00136100">
        <w:trPr>
          <w:cantSplit/>
        </w:trPr>
        <w:tc>
          <w:tcPr>
            <w:tcW w:w="1530" w:type="dxa"/>
            <w:gridSpan w:val="4"/>
          </w:tcPr>
          <w:p w:rsidR="0090177F" w:rsidRPr="00136100" w:rsidRDefault="0090177F">
            <w:pPr>
              <w:pStyle w:val="MessageHeader"/>
              <w:spacing w:before="120" w:after="0" w:line="240" w:lineRule="auto"/>
              <w:ind w:left="0" w:firstLine="0"/>
              <w:rPr>
                <w:spacing w:val="-10"/>
              </w:rPr>
            </w:pPr>
            <w:r w:rsidRPr="00136100">
              <w:rPr>
                <w:rStyle w:val="MessageHeaderLabel"/>
                <w:rFonts w:ascii="Verdana" w:hAnsi="Verdana"/>
                <w:spacing w:val="-10"/>
                <w:sz w:val="20"/>
              </w:rPr>
              <w:t xml:space="preserve">Related Letters:  </w:t>
            </w:r>
          </w:p>
        </w:tc>
        <w:tc>
          <w:tcPr>
            <w:tcW w:w="3420" w:type="dxa"/>
            <w:gridSpan w:val="4"/>
          </w:tcPr>
          <w:p w:rsidR="0090177F" w:rsidRPr="00136100" w:rsidRDefault="0090177F">
            <w:pPr>
              <w:pStyle w:val="MessageHeader"/>
              <w:spacing w:before="120" w:after="0" w:line="240" w:lineRule="auto"/>
              <w:ind w:left="0" w:firstLine="0"/>
              <w:rPr>
                <w:b/>
                <w:bCs/>
                <w:spacing w:val="-10"/>
              </w:rPr>
            </w:pPr>
            <w:r w:rsidRPr="00136100">
              <w:rPr>
                <w:b/>
                <w:bCs/>
                <w:spacing w:val="-10"/>
              </w:rPr>
              <w:t>NA</w:t>
            </w:r>
          </w:p>
        </w:tc>
        <w:tc>
          <w:tcPr>
            <w:tcW w:w="1170" w:type="dxa"/>
            <w:gridSpan w:val="3"/>
          </w:tcPr>
          <w:p w:rsidR="0090177F" w:rsidRPr="00136100" w:rsidRDefault="0090177F">
            <w:pPr>
              <w:pStyle w:val="MessageHeader"/>
              <w:spacing w:before="120" w:after="0" w:line="240" w:lineRule="auto"/>
              <w:ind w:left="0" w:firstLine="0"/>
              <w:rPr>
                <w:b/>
                <w:bCs/>
              </w:rPr>
            </w:pPr>
            <w:r w:rsidRPr="00136100">
              <w:rPr>
                <w:rStyle w:val="MessageHeaderLabel"/>
                <w:rFonts w:ascii="Verdana" w:hAnsi="Verdana"/>
                <w:spacing w:val="-10"/>
                <w:sz w:val="20"/>
              </w:rPr>
              <w:t>Attachment:</w:t>
            </w:r>
          </w:p>
        </w:tc>
        <w:tc>
          <w:tcPr>
            <w:tcW w:w="3870" w:type="dxa"/>
          </w:tcPr>
          <w:p w:rsidR="0090177F" w:rsidRPr="00136100" w:rsidRDefault="0090177F">
            <w:pPr>
              <w:pStyle w:val="MessageHeader"/>
              <w:spacing w:before="120" w:after="0" w:line="240" w:lineRule="auto"/>
              <w:ind w:left="0" w:firstLine="0"/>
              <w:rPr>
                <w:b/>
                <w:bCs/>
                <w:spacing w:val="-10"/>
              </w:rPr>
            </w:pPr>
            <w:r w:rsidRPr="00136100">
              <w:rPr>
                <w:b/>
                <w:bCs/>
                <w:spacing w:val="-10"/>
              </w:rPr>
              <w:t>NA</w:t>
            </w:r>
          </w:p>
        </w:tc>
      </w:tr>
      <w:tr w:rsidR="0090177F" w:rsidRPr="00136100">
        <w:trPr>
          <w:cantSplit/>
        </w:trPr>
        <w:tc>
          <w:tcPr>
            <w:tcW w:w="1800" w:type="dxa"/>
            <w:gridSpan w:val="5"/>
          </w:tcPr>
          <w:p w:rsidR="0090177F" w:rsidRPr="00136100" w:rsidRDefault="0090177F">
            <w:pPr>
              <w:pStyle w:val="MessageHeader"/>
              <w:spacing w:before="120" w:after="0" w:line="240" w:lineRule="auto"/>
              <w:ind w:left="0" w:firstLine="0"/>
              <w:rPr>
                <w:rStyle w:val="MessageHeaderLabel"/>
                <w:rFonts w:ascii="Verdana" w:hAnsi="Verdana"/>
                <w:spacing w:val="-10"/>
                <w:sz w:val="20"/>
              </w:rPr>
            </w:pPr>
            <w:r w:rsidRPr="00136100">
              <w:rPr>
                <w:rStyle w:val="MessageHeaderLabel"/>
                <w:rFonts w:ascii="Verdana" w:hAnsi="Verdana"/>
                <w:spacing w:val="-10"/>
                <w:sz w:val="20"/>
              </w:rPr>
              <w:t xml:space="preserve">States Impacted: </w:t>
            </w:r>
          </w:p>
        </w:tc>
        <w:tc>
          <w:tcPr>
            <w:tcW w:w="8190" w:type="dxa"/>
            <w:gridSpan w:val="7"/>
          </w:tcPr>
          <w:p w:rsidR="0090177F" w:rsidRPr="00136100" w:rsidRDefault="00FB7AE4" w:rsidP="009F28F6">
            <w:pPr>
              <w:pStyle w:val="MessageHeader"/>
              <w:spacing w:before="120" w:after="0" w:line="240" w:lineRule="auto"/>
              <w:ind w:left="0" w:firstLine="0"/>
              <w:rPr>
                <w:b/>
                <w:bCs/>
                <w:spacing w:val="-10"/>
                <w:lang w:val="sv-SE"/>
              </w:rPr>
            </w:pPr>
            <w:r>
              <w:rPr>
                <w:b/>
                <w:bCs/>
                <w:spacing w:val="-10"/>
              </w:rPr>
              <w:t>Illinois, Indiana, Michigan, Ohio, Wisconsin</w:t>
            </w:r>
            <w:r w:rsidR="009F28F6" w:rsidRPr="00136100">
              <w:rPr>
                <w:b/>
                <w:bCs/>
                <w:spacing w:val="-10"/>
              </w:rPr>
              <w:t xml:space="preserve"> </w:t>
            </w:r>
          </w:p>
        </w:tc>
      </w:tr>
      <w:tr w:rsidR="0090177F" w:rsidRPr="00136100">
        <w:trPr>
          <w:cantSplit/>
        </w:trPr>
        <w:tc>
          <w:tcPr>
            <w:tcW w:w="1800" w:type="dxa"/>
            <w:gridSpan w:val="5"/>
          </w:tcPr>
          <w:p w:rsidR="0090177F" w:rsidRPr="00136100" w:rsidRDefault="0090177F">
            <w:pPr>
              <w:pStyle w:val="MessageHeader"/>
              <w:spacing w:before="120" w:line="240" w:lineRule="auto"/>
              <w:ind w:left="0" w:firstLine="0"/>
              <w:rPr>
                <w:rStyle w:val="MessageHeaderLabel"/>
                <w:rFonts w:ascii="Verdana" w:hAnsi="Verdana"/>
                <w:spacing w:val="-10"/>
                <w:sz w:val="20"/>
              </w:rPr>
            </w:pPr>
            <w:r w:rsidRPr="00136100">
              <w:rPr>
                <w:rStyle w:val="MessageHeaderLabel"/>
                <w:rFonts w:ascii="Verdana" w:hAnsi="Verdana"/>
                <w:spacing w:val="-10"/>
                <w:sz w:val="20"/>
              </w:rPr>
              <w:t>Issuing AT&amp;T ILECS:</w:t>
            </w:r>
          </w:p>
        </w:tc>
        <w:tc>
          <w:tcPr>
            <w:tcW w:w="8190" w:type="dxa"/>
            <w:gridSpan w:val="7"/>
          </w:tcPr>
          <w:p w:rsidR="0090177F" w:rsidRPr="00136100" w:rsidRDefault="0090177F" w:rsidP="00FB7AE4">
            <w:pPr>
              <w:pStyle w:val="MessageHeader"/>
              <w:spacing w:before="120" w:line="240" w:lineRule="auto"/>
              <w:ind w:left="0" w:firstLine="0"/>
              <w:rPr>
                <w:b/>
              </w:rPr>
            </w:pPr>
            <w:r w:rsidRPr="00136100">
              <w:rPr>
                <w:b/>
              </w:rPr>
              <w:t xml:space="preserve">AT&amp;T </w:t>
            </w:r>
            <w:r w:rsidR="00FB7AE4">
              <w:rPr>
                <w:b/>
              </w:rPr>
              <w:t>Illinois, AT&amp;T Indiana, AT&amp;T Michigan, AT&amp;T Ohio,</w:t>
            </w:r>
            <w:r w:rsidR="00F94C04">
              <w:rPr>
                <w:b/>
              </w:rPr>
              <w:t xml:space="preserve"> and </w:t>
            </w:r>
            <w:r w:rsidR="00B9519B" w:rsidRPr="00136100">
              <w:rPr>
                <w:b/>
              </w:rPr>
              <w:t xml:space="preserve">AT&amp;T </w:t>
            </w:r>
            <w:r w:rsidR="00FB7AE4">
              <w:rPr>
                <w:b/>
              </w:rPr>
              <w:t>Wisconsin</w:t>
            </w:r>
            <w:r w:rsidR="00F94C04">
              <w:rPr>
                <w:b/>
              </w:rPr>
              <w:t xml:space="preserve"> </w:t>
            </w:r>
            <w:r w:rsidR="009F28F6" w:rsidRPr="00136100">
              <w:rPr>
                <w:b/>
                <w:bCs/>
                <w:spacing w:val="-10"/>
              </w:rPr>
              <w:t xml:space="preserve"> </w:t>
            </w:r>
            <w:r w:rsidRPr="00136100">
              <w:rPr>
                <w:b/>
              </w:rPr>
              <w:t xml:space="preserve">(collectively referred to for purposes of this Accessible Letter as “AT&amp;T </w:t>
            </w:r>
            <w:r w:rsidR="00892B3B">
              <w:rPr>
                <w:b/>
              </w:rPr>
              <w:t>Mid</w:t>
            </w:r>
            <w:r w:rsidR="00FB7AE4">
              <w:rPr>
                <w:b/>
              </w:rPr>
              <w:t>west</w:t>
            </w:r>
            <w:r w:rsidRPr="00136100">
              <w:rPr>
                <w:b/>
              </w:rPr>
              <w:t xml:space="preserve"> Region”)</w:t>
            </w:r>
          </w:p>
        </w:tc>
      </w:tr>
      <w:tr w:rsidR="0090177F" w:rsidRPr="00136100">
        <w:trPr>
          <w:cantSplit/>
        </w:trPr>
        <w:tc>
          <w:tcPr>
            <w:tcW w:w="1890" w:type="dxa"/>
            <w:gridSpan w:val="6"/>
          </w:tcPr>
          <w:p w:rsidR="0090177F" w:rsidRPr="00136100" w:rsidRDefault="0090177F">
            <w:pPr>
              <w:pStyle w:val="MessageHeader"/>
              <w:spacing w:before="120" w:after="0" w:line="240" w:lineRule="auto"/>
              <w:ind w:left="0" w:firstLine="0"/>
              <w:rPr>
                <w:rStyle w:val="MessageHeaderLabel"/>
                <w:rFonts w:ascii="Verdana" w:hAnsi="Verdana"/>
                <w:spacing w:val="-10"/>
                <w:sz w:val="20"/>
              </w:rPr>
            </w:pPr>
            <w:r w:rsidRPr="00136100">
              <w:rPr>
                <w:rStyle w:val="MessageHeaderLabel"/>
                <w:rFonts w:ascii="Verdana" w:hAnsi="Verdana"/>
                <w:spacing w:val="-10"/>
                <w:sz w:val="20"/>
              </w:rPr>
              <w:t>Response Deadline:</w:t>
            </w:r>
          </w:p>
        </w:tc>
        <w:tc>
          <w:tcPr>
            <w:tcW w:w="3060" w:type="dxa"/>
            <w:gridSpan w:val="2"/>
          </w:tcPr>
          <w:p w:rsidR="0090177F" w:rsidRPr="00136100" w:rsidRDefault="0090177F">
            <w:pPr>
              <w:pStyle w:val="MessageHeader"/>
              <w:spacing w:before="120" w:after="0" w:line="240" w:lineRule="auto"/>
              <w:ind w:left="0" w:firstLine="0"/>
              <w:rPr>
                <w:spacing w:val="-10"/>
              </w:rPr>
            </w:pPr>
            <w:r w:rsidRPr="00136100">
              <w:rPr>
                <w:b/>
                <w:bCs/>
                <w:spacing w:val="-10"/>
              </w:rPr>
              <w:t>NA</w:t>
            </w:r>
          </w:p>
        </w:tc>
        <w:tc>
          <w:tcPr>
            <w:tcW w:w="900" w:type="dxa"/>
          </w:tcPr>
          <w:p w:rsidR="0090177F" w:rsidRPr="00136100" w:rsidRDefault="0090177F">
            <w:pPr>
              <w:pStyle w:val="MessageHeader"/>
              <w:spacing w:before="120" w:after="0" w:line="240" w:lineRule="auto"/>
              <w:ind w:left="0" w:firstLine="0"/>
              <w:rPr>
                <w:spacing w:val="-10"/>
              </w:rPr>
            </w:pPr>
            <w:r w:rsidRPr="00136100">
              <w:rPr>
                <w:spacing w:val="-10"/>
              </w:rPr>
              <w:t>Contact:</w:t>
            </w:r>
          </w:p>
        </w:tc>
        <w:tc>
          <w:tcPr>
            <w:tcW w:w="4140" w:type="dxa"/>
            <w:gridSpan w:val="3"/>
          </w:tcPr>
          <w:p w:rsidR="0090177F" w:rsidRPr="00136100" w:rsidRDefault="0090177F">
            <w:pPr>
              <w:pStyle w:val="MessageHeader"/>
              <w:spacing w:before="120" w:after="0" w:line="240" w:lineRule="auto"/>
              <w:ind w:left="0" w:firstLine="0"/>
              <w:rPr>
                <w:spacing w:val="-10"/>
              </w:rPr>
            </w:pPr>
            <w:r w:rsidRPr="00136100">
              <w:rPr>
                <w:b/>
                <w:bCs/>
                <w:spacing w:val="-10"/>
              </w:rPr>
              <w:t>Account Manager</w:t>
            </w:r>
          </w:p>
        </w:tc>
      </w:tr>
      <w:tr w:rsidR="0090177F" w:rsidRPr="00136100">
        <w:trPr>
          <w:cantSplit/>
        </w:trPr>
        <w:tc>
          <w:tcPr>
            <w:tcW w:w="2430" w:type="dxa"/>
            <w:gridSpan w:val="7"/>
          </w:tcPr>
          <w:p w:rsidR="0090177F" w:rsidRPr="00136100" w:rsidRDefault="0090177F">
            <w:pPr>
              <w:pStyle w:val="MessageHeader"/>
              <w:spacing w:before="120" w:after="0" w:line="240" w:lineRule="auto"/>
              <w:ind w:left="0" w:firstLine="0"/>
              <w:rPr>
                <w:rStyle w:val="MessageHeaderLabel"/>
                <w:rFonts w:ascii="Verdana" w:hAnsi="Verdana"/>
                <w:spacing w:val="-10"/>
                <w:sz w:val="20"/>
              </w:rPr>
            </w:pPr>
            <w:r w:rsidRPr="00136100">
              <w:rPr>
                <w:rStyle w:val="MessageHeaderLabel"/>
                <w:rFonts w:ascii="Verdana" w:hAnsi="Verdana"/>
                <w:spacing w:val="-10"/>
                <w:sz w:val="20"/>
              </w:rPr>
              <w:t>Conference Call/Meeting:</w:t>
            </w:r>
          </w:p>
        </w:tc>
        <w:tc>
          <w:tcPr>
            <w:tcW w:w="7560" w:type="dxa"/>
            <w:gridSpan w:val="5"/>
          </w:tcPr>
          <w:p w:rsidR="0090177F" w:rsidRPr="00136100" w:rsidRDefault="0090177F">
            <w:pPr>
              <w:pStyle w:val="MessageHeader"/>
              <w:spacing w:before="120" w:after="0" w:line="240" w:lineRule="auto"/>
              <w:ind w:left="0" w:firstLine="0"/>
              <w:rPr>
                <w:spacing w:val="-10"/>
              </w:rPr>
            </w:pPr>
            <w:r w:rsidRPr="00136100">
              <w:rPr>
                <w:b/>
                <w:bCs/>
                <w:spacing w:val="-10"/>
              </w:rPr>
              <w:t>NA</w:t>
            </w:r>
          </w:p>
        </w:tc>
      </w:tr>
    </w:tbl>
    <w:p w:rsidR="0090177F" w:rsidRPr="00136100" w:rsidRDefault="0090177F">
      <w:pPr>
        <w:tabs>
          <w:tab w:val="left" w:pos="1260"/>
        </w:tabs>
        <w:rPr>
          <w:rFonts w:ascii="Verdana" w:hAnsi="Verdana" w:cs="Verdana"/>
        </w:rPr>
      </w:pPr>
    </w:p>
    <w:p w:rsidR="00846807" w:rsidRDefault="00846807" w:rsidP="00FB7AE4">
      <w:pPr>
        <w:pStyle w:val="HeadingBase"/>
        <w:keepNext w:val="0"/>
        <w:keepLines w:val="0"/>
        <w:spacing w:line="240" w:lineRule="auto"/>
        <w:rPr>
          <w:rFonts w:ascii="Verdana" w:hAnsi="Verdana"/>
        </w:rPr>
      </w:pPr>
    </w:p>
    <w:p w:rsidR="00790236" w:rsidRPr="0082761C" w:rsidRDefault="00790236" w:rsidP="00790236">
      <w:pPr>
        <w:rPr>
          <w:rFonts w:ascii="Verdana" w:hAnsi="Verdana"/>
        </w:rPr>
      </w:pPr>
      <w:r w:rsidRPr="0082761C">
        <w:rPr>
          <w:rFonts w:ascii="Verdana" w:hAnsi="Verdana" w:cs="Verdana"/>
        </w:rPr>
        <w:t xml:space="preserve">AT&amp;T Midwest Region </w:t>
      </w:r>
      <w:r w:rsidRPr="0082761C">
        <w:rPr>
          <w:rFonts w:ascii="Verdana" w:hAnsi="Verdana"/>
        </w:rPr>
        <w:t xml:space="preserve">is providing notice of its intent to file guidebook revisions to grandfather term lengths greater than 36 months for </w:t>
      </w:r>
      <w:r w:rsidRPr="0082761C">
        <w:rPr>
          <w:rFonts w:ascii="Verdana" w:hAnsi="Verdana"/>
          <w:bCs/>
          <w:spacing w:val="-10"/>
        </w:rPr>
        <w:t>1</w:t>
      </w:r>
      <w:r w:rsidR="0079315B">
        <w:rPr>
          <w:rFonts w:ascii="Verdana" w:hAnsi="Verdana"/>
          <w:bCs/>
          <w:spacing w:val="-10"/>
        </w:rPr>
        <w:t>2</w:t>
      </w:r>
      <w:r w:rsidRPr="0082761C">
        <w:rPr>
          <w:rFonts w:ascii="Verdana" w:hAnsi="Verdana"/>
          <w:bCs/>
          <w:spacing w:val="-10"/>
        </w:rPr>
        <w:t>8, 256, 384 Service, DS1 Service, DS3 Service OC-n Point-</w:t>
      </w:r>
      <w:r w:rsidRPr="0079315B">
        <w:rPr>
          <w:rFonts w:ascii="Verdana" w:hAnsi="Verdana"/>
          <w:bCs/>
          <w:spacing w:val="-10"/>
        </w:rPr>
        <w:t xml:space="preserve">to-Point Service </w:t>
      </w:r>
      <w:r w:rsidR="0079315B" w:rsidRPr="00E4402C">
        <w:rPr>
          <w:rFonts w:ascii="Verdana" w:hAnsi="Verdana"/>
          <w:bCs/>
          <w:spacing w:val="-10"/>
        </w:rPr>
        <w:t>Central Office Multiplexing, Cross Connect Services</w:t>
      </w:r>
      <w:r w:rsidR="0079315B" w:rsidRPr="0079315B">
        <w:rPr>
          <w:rFonts w:ascii="Verdana" w:hAnsi="Verdana"/>
          <w:bCs/>
          <w:spacing w:val="-10"/>
        </w:rPr>
        <w:t xml:space="preserve"> </w:t>
      </w:r>
      <w:r w:rsidRPr="0079315B">
        <w:rPr>
          <w:rFonts w:ascii="Verdana" w:hAnsi="Verdana"/>
          <w:bCs/>
          <w:spacing w:val="-10"/>
        </w:rPr>
        <w:t>and Network Reconfiguration Service</w:t>
      </w:r>
      <w:r w:rsidRPr="0079315B">
        <w:rPr>
          <w:rFonts w:ascii="Verdana" w:hAnsi="Verdana"/>
        </w:rPr>
        <w:t>.</w:t>
      </w:r>
      <w:r w:rsidRPr="0082761C">
        <w:rPr>
          <w:rFonts w:ascii="Verdana" w:hAnsi="Verdana"/>
        </w:rPr>
        <w:t xml:space="preserve">  Effective October 1, 2013, CLEC cannot establish or renew a term length greater than 36 months.  Existing customers can continue with existing term lengths that are greater than 36 months until those terms expire, at which time CLEC can select from available term lengths or chose month-to-month rates.  This action applies to all AT&amp;T Local Wholesale services, including but not limited to Resale and Local Wholesale Complete (“LWC”).</w:t>
      </w:r>
    </w:p>
    <w:p w:rsidR="00A65D77" w:rsidRPr="00651BFF" w:rsidRDefault="00A65D77" w:rsidP="00651BFF">
      <w:pPr>
        <w:rPr>
          <w:rFonts w:ascii="Verdana" w:hAnsi="Verdana"/>
        </w:rPr>
      </w:pPr>
    </w:p>
    <w:p w:rsidR="0090177F" w:rsidRDefault="006E5D43" w:rsidP="004B0BAB">
      <w:pPr>
        <w:rPr>
          <w:rFonts w:ascii="Verdana" w:hAnsi="Verdana"/>
        </w:rPr>
      </w:pPr>
      <w:r w:rsidRPr="003106F6">
        <w:rPr>
          <w:rFonts w:ascii="Verdana" w:hAnsi="Verdana"/>
        </w:rPr>
        <w:t xml:space="preserve">AT&amp;T </w:t>
      </w:r>
      <w:r w:rsidR="003106F6" w:rsidRPr="003106F6">
        <w:rPr>
          <w:rFonts w:ascii="Verdana" w:hAnsi="Verdana"/>
        </w:rPr>
        <w:t>Midwest Region</w:t>
      </w:r>
      <w:r w:rsidRPr="003106F6">
        <w:rPr>
          <w:rFonts w:ascii="Verdana" w:hAnsi="Verdana"/>
        </w:rPr>
        <w:t xml:space="preserve"> reserves the right to make any modifications to the information set forth herein and/or to cancel the information set forth herein. In the event of any modifications to or cancellation of the information set forth herein, carriers will be notified via a subsequent Accessible Letter. AT&amp;T </w:t>
      </w:r>
      <w:r w:rsidR="003106F6" w:rsidRPr="003106F6">
        <w:rPr>
          <w:rFonts w:ascii="Verdana" w:hAnsi="Verdana"/>
        </w:rPr>
        <w:t>Midwest Region</w:t>
      </w:r>
      <w:r w:rsidRPr="003106F6">
        <w:rPr>
          <w:rFonts w:ascii="Verdana" w:hAnsi="Verdana"/>
        </w:rPr>
        <w:t xml:space="preserve"> shall incur no liability to any carrier if the information set forth herein is modified or cancelled by AT&amp;T </w:t>
      </w:r>
      <w:r w:rsidR="003106F6" w:rsidRPr="003106F6">
        <w:rPr>
          <w:rFonts w:ascii="Verdana" w:hAnsi="Verdana"/>
        </w:rPr>
        <w:t>Midwest Region.</w:t>
      </w:r>
      <w:r w:rsidR="00846807">
        <w:rPr>
          <w:rFonts w:ascii="Verdana" w:hAnsi="Verdana"/>
        </w:rPr>
        <w:t xml:space="preserve">  </w:t>
      </w:r>
    </w:p>
    <w:sectPr w:rsidR="0090177F" w:rsidSect="00383968">
      <w:headerReference w:type="default" r:id="rId12"/>
      <w:type w:val="continuous"/>
      <w:pgSz w:w="12240" w:h="15840"/>
      <w:pgMar w:top="1152" w:right="1152" w:bottom="1152" w:left="1152"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77B9" w:rsidRDefault="00F377B9">
      <w:r>
        <w:separator/>
      </w:r>
    </w:p>
  </w:endnote>
  <w:endnote w:type="continuationSeparator" w:id="0">
    <w:p w:rsidR="00F377B9" w:rsidRDefault="00F37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77B9" w:rsidRDefault="00F377B9">
      <w:r>
        <w:separator/>
      </w:r>
    </w:p>
  </w:footnote>
  <w:footnote w:type="continuationSeparator" w:id="0">
    <w:p w:rsidR="00F377B9" w:rsidRDefault="00F377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8D5" w:rsidRPr="00FE3637" w:rsidRDefault="007B58D5">
    <w:pPr>
      <w:pStyle w:val="Header"/>
      <w:jc w:val="right"/>
      <w:rPr>
        <w:b/>
        <w:color w:val="000080"/>
        <w:sz w:val="36"/>
        <w14:shadow w14:blurRad="50800" w14:dist="38100" w14:dir="2700000" w14:sx="100000" w14:sy="100000" w14:kx="0" w14:ky="0" w14:algn="tl">
          <w14:srgbClr w14:val="000000">
            <w14:alpha w14:val="60000"/>
          </w14:srgbClr>
        </w14:shadow>
      </w:rPr>
    </w:pPr>
    <w:r>
      <w:rPr>
        <w:noProof/>
      </w:rPr>
      <w:drawing>
        <wp:anchor distT="0" distB="0" distL="114300" distR="114300" simplePos="0" relativeHeight="251657728" behindDoc="0" locked="0" layoutInCell="1" allowOverlap="1">
          <wp:simplePos x="0" y="0"/>
          <wp:positionH relativeFrom="column">
            <wp:posOffset>-18415</wp:posOffset>
          </wp:positionH>
          <wp:positionV relativeFrom="paragraph">
            <wp:posOffset>-28575</wp:posOffset>
          </wp:positionV>
          <wp:extent cx="1133475" cy="509905"/>
          <wp:effectExtent l="19050" t="0" r="9525" b="0"/>
          <wp:wrapNone/>
          <wp:docPr id="1" name="Picture 1" descr="AT&amp;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amp;T-Logo"/>
                  <pic:cNvPicPr>
                    <a:picLocks noChangeAspect="1" noChangeArrowheads="1"/>
                  </pic:cNvPicPr>
                </pic:nvPicPr>
                <pic:blipFill>
                  <a:blip r:embed="rId1"/>
                  <a:srcRect/>
                  <a:stretch>
                    <a:fillRect/>
                  </a:stretch>
                </pic:blipFill>
                <pic:spPr bwMode="auto">
                  <a:xfrm>
                    <a:off x="0" y="0"/>
                    <a:ext cx="1133475" cy="509905"/>
                  </a:xfrm>
                  <a:prstGeom prst="rect">
                    <a:avLst/>
                  </a:prstGeom>
                  <a:noFill/>
                  <a:ln w="9525">
                    <a:noFill/>
                    <a:miter lim="800000"/>
                    <a:headEnd/>
                    <a:tailEnd/>
                  </a:ln>
                </pic:spPr>
              </pic:pic>
            </a:graphicData>
          </a:graphic>
        </wp:anchor>
      </w:drawing>
    </w:r>
  </w:p>
  <w:p w:rsidR="007B58D5" w:rsidRDefault="007B58D5">
    <w:pPr>
      <w:pStyle w:val="Header"/>
      <w:jc w:val="right"/>
      <w:rPr>
        <w:color w:val="000080"/>
        <w:sz w:val="18"/>
      </w:rPr>
    </w:pPr>
    <w:r w:rsidRPr="00FE3637">
      <w:rPr>
        <w:rFonts w:ascii="Verdana" w:hAnsi="Verdana"/>
        <w:color w:val="000080"/>
        <w:sz w:val="32"/>
        <w14:shadow w14:blurRad="50800" w14:dist="38100" w14:dir="2700000" w14:sx="100000" w14:sy="100000" w14:kx="0" w14:ky="0" w14:algn="tl">
          <w14:srgbClr w14:val="000000">
            <w14:alpha w14:val="60000"/>
          </w14:srgbClr>
        </w14:shadow>
      </w:rPr>
      <w:t>Accessible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8D5" w:rsidRDefault="007B58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7C29FD"/>
    <w:multiLevelType w:val="hybridMultilevel"/>
    <w:tmpl w:val="DB16659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727952B2"/>
    <w:multiLevelType w:val="hybridMultilevel"/>
    <w:tmpl w:val="694612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7F8553F6"/>
    <w:multiLevelType w:val="hybridMultilevel"/>
    <w:tmpl w:val="B7E2E1C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A14"/>
    <w:rsid w:val="00004DA6"/>
    <w:rsid w:val="0001293A"/>
    <w:rsid w:val="00027008"/>
    <w:rsid w:val="00027FC5"/>
    <w:rsid w:val="0003330A"/>
    <w:rsid w:val="000570A3"/>
    <w:rsid w:val="00061227"/>
    <w:rsid w:val="000A248A"/>
    <w:rsid w:val="000A2EE1"/>
    <w:rsid w:val="000C7F90"/>
    <w:rsid w:val="000E6363"/>
    <w:rsid w:val="000F17DF"/>
    <w:rsid w:val="001279DD"/>
    <w:rsid w:val="00136100"/>
    <w:rsid w:val="00151B93"/>
    <w:rsid w:val="0018156B"/>
    <w:rsid w:val="0018595F"/>
    <w:rsid w:val="001A0A91"/>
    <w:rsid w:val="001A1799"/>
    <w:rsid w:val="001C0AD9"/>
    <w:rsid w:val="001E3D1E"/>
    <w:rsid w:val="001E7E99"/>
    <w:rsid w:val="002007CA"/>
    <w:rsid w:val="002007D8"/>
    <w:rsid w:val="00201DC0"/>
    <w:rsid w:val="0023499B"/>
    <w:rsid w:val="002444F7"/>
    <w:rsid w:val="0026026D"/>
    <w:rsid w:val="00270DB1"/>
    <w:rsid w:val="00276EB0"/>
    <w:rsid w:val="00282D4A"/>
    <w:rsid w:val="00294718"/>
    <w:rsid w:val="002A269C"/>
    <w:rsid w:val="003106F6"/>
    <w:rsid w:val="003172C9"/>
    <w:rsid w:val="003352E3"/>
    <w:rsid w:val="00341C6B"/>
    <w:rsid w:val="00383968"/>
    <w:rsid w:val="003A5DFD"/>
    <w:rsid w:val="003A7E1B"/>
    <w:rsid w:val="003B688E"/>
    <w:rsid w:val="003D3A35"/>
    <w:rsid w:val="003D5AE5"/>
    <w:rsid w:val="003F1EC2"/>
    <w:rsid w:val="003F56DA"/>
    <w:rsid w:val="00420955"/>
    <w:rsid w:val="00424425"/>
    <w:rsid w:val="00430B61"/>
    <w:rsid w:val="0045045E"/>
    <w:rsid w:val="00457CF4"/>
    <w:rsid w:val="004908DA"/>
    <w:rsid w:val="004A00FE"/>
    <w:rsid w:val="004B0BAB"/>
    <w:rsid w:val="004B1D10"/>
    <w:rsid w:val="004B55FF"/>
    <w:rsid w:val="004F1A8D"/>
    <w:rsid w:val="004F7D5B"/>
    <w:rsid w:val="0051005A"/>
    <w:rsid w:val="00546FD8"/>
    <w:rsid w:val="00551B39"/>
    <w:rsid w:val="0057536C"/>
    <w:rsid w:val="00593F32"/>
    <w:rsid w:val="00597AD8"/>
    <w:rsid w:val="005A3ED0"/>
    <w:rsid w:val="005B6CA1"/>
    <w:rsid w:val="005D7DA7"/>
    <w:rsid w:val="005E09C3"/>
    <w:rsid w:val="005E0B3F"/>
    <w:rsid w:val="00602368"/>
    <w:rsid w:val="00651BFF"/>
    <w:rsid w:val="00654BB1"/>
    <w:rsid w:val="00686A8D"/>
    <w:rsid w:val="006B4D02"/>
    <w:rsid w:val="006C0E3F"/>
    <w:rsid w:val="006D0CCB"/>
    <w:rsid w:val="006E0433"/>
    <w:rsid w:val="006E365B"/>
    <w:rsid w:val="006E5D43"/>
    <w:rsid w:val="0074316F"/>
    <w:rsid w:val="007547F2"/>
    <w:rsid w:val="00762EE3"/>
    <w:rsid w:val="00772515"/>
    <w:rsid w:val="007779FE"/>
    <w:rsid w:val="00790236"/>
    <w:rsid w:val="0079315B"/>
    <w:rsid w:val="00796203"/>
    <w:rsid w:val="007B58D5"/>
    <w:rsid w:val="007C2D18"/>
    <w:rsid w:val="007D0740"/>
    <w:rsid w:val="007F2B15"/>
    <w:rsid w:val="007F5CA8"/>
    <w:rsid w:val="00804B9E"/>
    <w:rsid w:val="00813F5B"/>
    <w:rsid w:val="00820923"/>
    <w:rsid w:val="0082761C"/>
    <w:rsid w:val="00842311"/>
    <w:rsid w:val="00845BFC"/>
    <w:rsid w:val="00846807"/>
    <w:rsid w:val="00850709"/>
    <w:rsid w:val="0087048E"/>
    <w:rsid w:val="00884700"/>
    <w:rsid w:val="008928EA"/>
    <w:rsid w:val="00892B3B"/>
    <w:rsid w:val="008A3EE3"/>
    <w:rsid w:val="008B3276"/>
    <w:rsid w:val="008D17D5"/>
    <w:rsid w:val="008D4188"/>
    <w:rsid w:val="0090177F"/>
    <w:rsid w:val="00950ADC"/>
    <w:rsid w:val="009641B5"/>
    <w:rsid w:val="00992434"/>
    <w:rsid w:val="00995B6E"/>
    <w:rsid w:val="009C24CE"/>
    <w:rsid w:val="009D0BE0"/>
    <w:rsid w:val="009E0F28"/>
    <w:rsid w:val="009E3777"/>
    <w:rsid w:val="009E38CD"/>
    <w:rsid w:val="009E5974"/>
    <w:rsid w:val="009F07CF"/>
    <w:rsid w:val="009F28F6"/>
    <w:rsid w:val="009F69AE"/>
    <w:rsid w:val="009F6ACD"/>
    <w:rsid w:val="00A1040A"/>
    <w:rsid w:val="00A12BA1"/>
    <w:rsid w:val="00A263A9"/>
    <w:rsid w:val="00A341A7"/>
    <w:rsid w:val="00A46810"/>
    <w:rsid w:val="00A60B72"/>
    <w:rsid w:val="00A65D77"/>
    <w:rsid w:val="00A70109"/>
    <w:rsid w:val="00A80829"/>
    <w:rsid w:val="00A80E7A"/>
    <w:rsid w:val="00A8227A"/>
    <w:rsid w:val="00A93C0C"/>
    <w:rsid w:val="00AC787B"/>
    <w:rsid w:val="00AD166F"/>
    <w:rsid w:val="00AE4735"/>
    <w:rsid w:val="00AE7A7E"/>
    <w:rsid w:val="00AF71DA"/>
    <w:rsid w:val="00B45C8A"/>
    <w:rsid w:val="00B4674B"/>
    <w:rsid w:val="00B53FEA"/>
    <w:rsid w:val="00B73A3B"/>
    <w:rsid w:val="00B7716D"/>
    <w:rsid w:val="00B8354A"/>
    <w:rsid w:val="00B8637D"/>
    <w:rsid w:val="00B863A4"/>
    <w:rsid w:val="00B9519B"/>
    <w:rsid w:val="00BA0AA4"/>
    <w:rsid w:val="00BD1B56"/>
    <w:rsid w:val="00BD5676"/>
    <w:rsid w:val="00BE3FCF"/>
    <w:rsid w:val="00BF5582"/>
    <w:rsid w:val="00C22C47"/>
    <w:rsid w:val="00C22C52"/>
    <w:rsid w:val="00C571B4"/>
    <w:rsid w:val="00C73534"/>
    <w:rsid w:val="00C93867"/>
    <w:rsid w:val="00CB5AA4"/>
    <w:rsid w:val="00CC1A0D"/>
    <w:rsid w:val="00CC6AF9"/>
    <w:rsid w:val="00CF1739"/>
    <w:rsid w:val="00CF6E23"/>
    <w:rsid w:val="00D0322D"/>
    <w:rsid w:val="00D54DEF"/>
    <w:rsid w:val="00D654F0"/>
    <w:rsid w:val="00DD25A2"/>
    <w:rsid w:val="00DF777C"/>
    <w:rsid w:val="00E11A14"/>
    <w:rsid w:val="00E1718A"/>
    <w:rsid w:val="00E41545"/>
    <w:rsid w:val="00E4402C"/>
    <w:rsid w:val="00E65776"/>
    <w:rsid w:val="00E74E86"/>
    <w:rsid w:val="00E77BE1"/>
    <w:rsid w:val="00E807AE"/>
    <w:rsid w:val="00E815A1"/>
    <w:rsid w:val="00E83AB7"/>
    <w:rsid w:val="00E84476"/>
    <w:rsid w:val="00E97F5C"/>
    <w:rsid w:val="00EC7E32"/>
    <w:rsid w:val="00ED0F5B"/>
    <w:rsid w:val="00ED5179"/>
    <w:rsid w:val="00EF17D8"/>
    <w:rsid w:val="00F179F5"/>
    <w:rsid w:val="00F377B9"/>
    <w:rsid w:val="00F507AE"/>
    <w:rsid w:val="00F54CE1"/>
    <w:rsid w:val="00F553AA"/>
    <w:rsid w:val="00F64170"/>
    <w:rsid w:val="00F82776"/>
    <w:rsid w:val="00F94C04"/>
    <w:rsid w:val="00FA7274"/>
    <w:rsid w:val="00FB01CE"/>
    <w:rsid w:val="00FB609C"/>
    <w:rsid w:val="00FB7AE4"/>
    <w:rsid w:val="00FD262D"/>
    <w:rsid w:val="00FE36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Message Header" w:uiPriority="0"/>
    <w:lsdException w:name="Subtitle" w:semiHidden="0" w:uiPriority="11" w:unhideWhenUsed="0" w:qFormat="1"/>
    <w:lsdException w:name="Block Text"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968"/>
  </w:style>
  <w:style w:type="paragraph" w:styleId="Heading1">
    <w:name w:val="heading 1"/>
    <w:basedOn w:val="Normal"/>
    <w:next w:val="Normal"/>
    <w:qFormat/>
    <w:rsid w:val="00383968"/>
    <w:pPr>
      <w:keepNext/>
      <w:jc w:val="center"/>
      <w:outlineLvl w:val="0"/>
    </w:pPr>
    <w:rPr>
      <w:b/>
      <w:sz w:val="36"/>
      <w:u w:val="single"/>
    </w:rPr>
  </w:style>
  <w:style w:type="paragraph" w:styleId="Heading2">
    <w:name w:val="heading 2"/>
    <w:basedOn w:val="Normal"/>
    <w:next w:val="Normal"/>
    <w:qFormat/>
    <w:rsid w:val="00383968"/>
    <w:pPr>
      <w:keepNext/>
      <w:outlineLvl w:val="1"/>
    </w:pPr>
    <w:rPr>
      <w:rFonts w:ascii="Arial" w:hAnsi="Arial"/>
      <w:b/>
      <w:sz w:val="28"/>
    </w:rPr>
  </w:style>
  <w:style w:type="paragraph" w:styleId="Heading3">
    <w:name w:val="heading 3"/>
    <w:basedOn w:val="Normal"/>
    <w:next w:val="Normal"/>
    <w:qFormat/>
    <w:rsid w:val="00383968"/>
    <w:pPr>
      <w:keepNext/>
      <w:outlineLvl w:val="2"/>
    </w:pPr>
    <w:rPr>
      <w:color w:val="000000"/>
      <w:sz w:val="24"/>
    </w:rPr>
  </w:style>
  <w:style w:type="paragraph" w:styleId="Heading4">
    <w:name w:val="heading 4"/>
    <w:basedOn w:val="Normal"/>
    <w:next w:val="Normal"/>
    <w:qFormat/>
    <w:rsid w:val="00383968"/>
    <w:pPr>
      <w:keepNext/>
      <w:jc w:val="center"/>
      <w:outlineLvl w:val="3"/>
    </w:pPr>
    <w:rPr>
      <w:sz w:val="24"/>
    </w:rPr>
  </w:style>
  <w:style w:type="paragraph" w:styleId="Heading5">
    <w:name w:val="heading 5"/>
    <w:basedOn w:val="Normal"/>
    <w:next w:val="Normal"/>
    <w:qFormat/>
    <w:rsid w:val="00383968"/>
    <w:pPr>
      <w:keepNext/>
      <w:outlineLvl w:val="4"/>
    </w:pPr>
    <w:rPr>
      <w:b/>
      <w:sz w:val="32"/>
    </w:rPr>
  </w:style>
  <w:style w:type="paragraph" w:styleId="Heading6">
    <w:name w:val="heading 6"/>
    <w:basedOn w:val="Normal"/>
    <w:next w:val="Normal"/>
    <w:qFormat/>
    <w:rsid w:val="00383968"/>
    <w:pPr>
      <w:keepNext/>
      <w:jc w:val="center"/>
      <w:outlineLvl w:val="5"/>
    </w:pPr>
    <w:rPr>
      <w:b/>
      <w:sz w:val="40"/>
    </w:rPr>
  </w:style>
  <w:style w:type="paragraph" w:styleId="Heading7">
    <w:name w:val="heading 7"/>
    <w:basedOn w:val="Normal"/>
    <w:next w:val="Normal"/>
    <w:qFormat/>
    <w:rsid w:val="00383968"/>
    <w:pPr>
      <w:keepNext/>
      <w:jc w:val="center"/>
      <w:outlineLvl w:val="6"/>
    </w:pPr>
    <w:rPr>
      <w:rFonts w:ascii="Arial" w:hAnsi="Arial"/>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83968"/>
    <w:pPr>
      <w:widowControl w:val="0"/>
      <w:tabs>
        <w:tab w:val="center" w:pos="4320"/>
        <w:tab w:val="right" w:pos="8640"/>
      </w:tabs>
    </w:pPr>
  </w:style>
  <w:style w:type="paragraph" w:styleId="BodyText2">
    <w:name w:val="Body Text 2"/>
    <w:basedOn w:val="Normal"/>
    <w:rsid w:val="00383968"/>
    <w:rPr>
      <w:sz w:val="24"/>
    </w:rPr>
  </w:style>
  <w:style w:type="paragraph" w:styleId="Title">
    <w:name w:val="Title"/>
    <w:basedOn w:val="Normal"/>
    <w:qFormat/>
    <w:rsid w:val="00383968"/>
    <w:pPr>
      <w:jc w:val="center"/>
    </w:pPr>
    <w:rPr>
      <w:b/>
      <w:sz w:val="36"/>
    </w:rPr>
  </w:style>
  <w:style w:type="character" w:styleId="Hyperlink">
    <w:name w:val="Hyperlink"/>
    <w:basedOn w:val="DefaultParagraphFont"/>
    <w:rsid w:val="00383968"/>
    <w:rPr>
      <w:color w:val="0000FF"/>
      <w:u w:val="single"/>
    </w:rPr>
  </w:style>
  <w:style w:type="paragraph" w:styleId="Footer">
    <w:name w:val="footer"/>
    <w:basedOn w:val="Normal"/>
    <w:rsid w:val="00383968"/>
    <w:pPr>
      <w:tabs>
        <w:tab w:val="center" w:pos="4320"/>
        <w:tab w:val="right" w:pos="8640"/>
      </w:tabs>
    </w:pPr>
  </w:style>
  <w:style w:type="character" w:customStyle="1" w:styleId="MessageHeaderLabel">
    <w:name w:val="Message Header Label"/>
    <w:rsid w:val="00383968"/>
    <w:rPr>
      <w:rFonts w:ascii="Arial Black" w:hAnsi="Arial Black" w:cs="Arial Black"/>
      <w:sz w:val="18"/>
      <w:szCs w:val="18"/>
    </w:rPr>
  </w:style>
  <w:style w:type="paragraph" w:customStyle="1" w:styleId="MessageHeaderFirst">
    <w:name w:val="Message Header First"/>
    <w:basedOn w:val="MessageHeader"/>
    <w:next w:val="MessageHeader"/>
    <w:rsid w:val="00383968"/>
  </w:style>
  <w:style w:type="paragraph" w:styleId="MessageHeader">
    <w:name w:val="Message Header"/>
    <w:basedOn w:val="BodyText"/>
    <w:link w:val="MessageHeaderChar"/>
    <w:rsid w:val="00383968"/>
    <w:pPr>
      <w:keepLines/>
      <w:tabs>
        <w:tab w:val="left" w:pos="720"/>
        <w:tab w:val="left" w:pos="4320"/>
        <w:tab w:val="left" w:pos="5040"/>
        <w:tab w:val="right" w:pos="8640"/>
      </w:tabs>
      <w:spacing w:after="40" w:line="440" w:lineRule="atLeast"/>
      <w:ind w:left="720" w:hanging="720"/>
    </w:pPr>
    <w:rPr>
      <w:rFonts w:ascii="Verdana" w:hAnsi="Verdana" w:cs="Verdana"/>
      <w:spacing w:val="-5"/>
    </w:rPr>
  </w:style>
  <w:style w:type="character" w:customStyle="1" w:styleId="MessageHeaderChar">
    <w:name w:val="Message Header Char"/>
    <w:basedOn w:val="DefaultParagraphFont"/>
    <w:link w:val="MessageHeader"/>
    <w:rsid w:val="00383968"/>
    <w:rPr>
      <w:rFonts w:ascii="Verdana" w:hAnsi="Verdana" w:cs="Verdana"/>
      <w:spacing w:val="-5"/>
    </w:rPr>
  </w:style>
  <w:style w:type="table" w:styleId="TableGrid">
    <w:name w:val="Table Grid"/>
    <w:basedOn w:val="TableNormal"/>
    <w:rsid w:val="003839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lockText">
    <w:name w:val="Block Text"/>
    <w:basedOn w:val="Normal"/>
    <w:rsid w:val="00383968"/>
    <w:rPr>
      <w:sz w:val="24"/>
    </w:rPr>
  </w:style>
  <w:style w:type="paragraph" w:styleId="BodyText">
    <w:name w:val="Body Text"/>
    <w:basedOn w:val="Normal"/>
    <w:link w:val="BodyTextChar"/>
    <w:uiPriority w:val="99"/>
    <w:semiHidden/>
    <w:unhideWhenUsed/>
    <w:rsid w:val="00383968"/>
    <w:pPr>
      <w:spacing w:after="120"/>
    </w:pPr>
  </w:style>
  <w:style w:type="character" w:customStyle="1" w:styleId="BodyTextChar">
    <w:name w:val="Body Text Char"/>
    <w:basedOn w:val="DefaultParagraphFont"/>
    <w:link w:val="BodyText"/>
    <w:uiPriority w:val="99"/>
    <w:semiHidden/>
    <w:rsid w:val="00383968"/>
  </w:style>
  <w:style w:type="paragraph" w:styleId="BalloonText">
    <w:name w:val="Balloon Text"/>
    <w:basedOn w:val="Normal"/>
    <w:semiHidden/>
    <w:rsid w:val="00383968"/>
    <w:rPr>
      <w:rFonts w:ascii="Tahoma" w:hAnsi="Tahoma" w:cs="Tahoma"/>
      <w:sz w:val="16"/>
      <w:szCs w:val="16"/>
    </w:rPr>
  </w:style>
  <w:style w:type="character" w:styleId="Strong">
    <w:name w:val="Strong"/>
    <w:basedOn w:val="DefaultParagraphFont"/>
    <w:qFormat/>
    <w:rsid w:val="00A65D77"/>
    <w:rPr>
      <w:b/>
      <w:bCs/>
    </w:rPr>
  </w:style>
  <w:style w:type="paragraph" w:customStyle="1" w:styleId="HeadingBase">
    <w:name w:val="Heading Base"/>
    <w:basedOn w:val="BodyText"/>
    <w:next w:val="BodyText"/>
    <w:rsid w:val="00DD25A2"/>
    <w:pPr>
      <w:keepNext/>
      <w:keepLines/>
      <w:spacing w:after="0" w:line="180" w:lineRule="atLeast"/>
    </w:pPr>
    <w:rPr>
      <w:rFonts w:ascii="Arial Black" w:hAnsi="Arial Black"/>
      <w:spacing w:val="-10"/>
      <w:kern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Message Header" w:uiPriority="0"/>
    <w:lsdException w:name="Subtitle" w:semiHidden="0" w:uiPriority="11" w:unhideWhenUsed="0" w:qFormat="1"/>
    <w:lsdException w:name="Block Text"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968"/>
  </w:style>
  <w:style w:type="paragraph" w:styleId="Heading1">
    <w:name w:val="heading 1"/>
    <w:basedOn w:val="Normal"/>
    <w:next w:val="Normal"/>
    <w:qFormat/>
    <w:rsid w:val="00383968"/>
    <w:pPr>
      <w:keepNext/>
      <w:jc w:val="center"/>
      <w:outlineLvl w:val="0"/>
    </w:pPr>
    <w:rPr>
      <w:b/>
      <w:sz w:val="36"/>
      <w:u w:val="single"/>
    </w:rPr>
  </w:style>
  <w:style w:type="paragraph" w:styleId="Heading2">
    <w:name w:val="heading 2"/>
    <w:basedOn w:val="Normal"/>
    <w:next w:val="Normal"/>
    <w:qFormat/>
    <w:rsid w:val="00383968"/>
    <w:pPr>
      <w:keepNext/>
      <w:outlineLvl w:val="1"/>
    </w:pPr>
    <w:rPr>
      <w:rFonts w:ascii="Arial" w:hAnsi="Arial"/>
      <w:b/>
      <w:sz w:val="28"/>
    </w:rPr>
  </w:style>
  <w:style w:type="paragraph" w:styleId="Heading3">
    <w:name w:val="heading 3"/>
    <w:basedOn w:val="Normal"/>
    <w:next w:val="Normal"/>
    <w:qFormat/>
    <w:rsid w:val="00383968"/>
    <w:pPr>
      <w:keepNext/>
      <w:outlineLvl w:val="2"/>
    </w:pPr>
    <w:rPr>
      <w:color w:val="000000"/>
      <w:sz w:val="24"/>
    </w:rPr>
  </w:style>
  <w:style w:type="paragraph" w:styleId="Heading4">
    <w:name w:val="heading 4"/>
    <w:basedOn w:val="Normal"/>
    <w:next w:val="Normal"/>
    <w:qFormat/>
    <w:rsid w:val="00383968"/>
    <w:pPr>
      <w:keepNext/>
      <w:jc w:val="center"/>
      <w:outlineLvl w:val="3"/>
    </w:pPr>
    <w:rPr>
      <w:sz w:val="24"/>
    </w:rPr>
  </w:style>
  <w:style w:type="paragraph" w:styleId="Heading5">
    <w:name w:val="heading 5"/>
    <w:basedOn w:val="Normal"/>
    <w:next w:val="Normal"/>
    <w:qFormat/>
    <w:rsid w:val="00383968"/>
    <w:pPr>
      <w:keepNext/>
      <w:outlineLvl w:val="4"/>
    </w:pPr>
    <w:rPr>
      <w:b/>
      <w:sz w:val="32"/>
    </w:rPr>
  </w:style>
  <w:style w:type="paragraph" w:styleId="Heading6">
    <w:name w:val="heading 6"/>
    <w:basedOn w:val="Normal"/>
    <w:next w:val="Normal"/>
    <w:qFormat/>
    <w:rsid w:val="00383968"/>
    <w:pPr>
      <w:keepNext/>
      <w:jc w:val="center"/>
      <w:outlineLvl w:val="5"/>
    </w:pPr>
    <w:rPr>
      <w:b/>
      <w:sz w:val="40"/>
    </w:rPr>
  </w:style>
  <w:style w:type="paragraph" w:styleId="Heading7">
    <w:name w:val="heading 7"/>
    <w:basedOn w:val="Normal"/>
    <w:next w:val="Normal"/>
    <w:qFormat/>
    <w:rsid w:val="00383968"/>
    <w:pPr>
      <w:keepNext/>
      <w:jc w:val="center"/>
      <w:outlineLvl w:val="6"/>
    </w:pPr>
    <w:rPr>
      <w:rFonts w:ascii="Arial" w:hAnsi="Arial"/>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83968"/>
    <w:pPr>
      <w:widowControl w:val="0"/>
      <w:tabs>
        <w:tab w:val="center" w:pos="4320"/>
        <w:tab w:val="right" w:pos="8640"/>
      </w:tabs>
    </w:pPr>
  </w:style>
  <w:style w:type="paragraph" w:styleId="BodyText2">
    <w:name w:val="Body Text 2"/>
    <w:basedOn w:val="Normal"/>
    <w:rsid w:val="00383968"/>
    <w:rPr>
      <w:sz w:val="24"/>
    </w:rPr>
  </w:style>
  <w:style w:type="paragraph" w:styleId="Title">
    <w:name w:val="Title"/>
    <w:basedOn w:val="Normal"/>
    <w:qFormat/>
    <w:rsid w:val="00383968"/>
    <w:pPr>
      <w:jc w:val="center"/>
    </w:pPr>
    <w:rPr>
      <w:b/>
      <w:sz w:val="36"/>
    </w:rPr>
  </w:style>
  <w:style w:type="character" w:styleId="Hyperlink">
    <w:name w:val="Hyperlink"/>
    <w:basedOn w:val="DefaultParagraphFont"/>
    <w:rsid w:val="00383968"/>
    <w:rPr>
      <w:color w:val="0000FF"/>
      <w:u w:val="single"/>
    </w:rPr>
  </w:style>
  <w:style w:type="paragraph" w:styleId="Footer">
    <w:name w:val="footer"/>
    <w:basedOn w:val="Normal"/>
    <w:rsid w:val="00383968"/>
    <w:pPr>
      <w:tabs>
        <w:tab w:val="center" w:pos="4320"/>
        <w:tab w:val="right" w:pos="8640"/>
      </w:tabs>
    </w:pPr>
  </w:style>
  <w:style w:type="character" w:customStyle="1" w:styleId="MessageHeaderLabel">
    <w:name w:val="Message Header Label"/>
    <w:rsid w:val="00383968"/>
    <w:rPr>
      <w:rFonts w:ascii="Arial Black" w:hAnsi="Arial Black" w:cs="Arial Black"/>
      <w:sz w:val="18"/>
      <w:szCs w:val="18"/>
    </w:rPr>
  </w:style>
  <w:style w:type="paragraph" w:customStyle="1" w:styleId="MessageHeaderFirst">
    <w:name w:val="Message Header First"/>
    <w:basedOn w:val="MessageHeader"/>
    <w:next w:val="MessageHeader"/>
    <w:rsid w:val="00383968"/>
  </w:style>
  <w:style w:type="paragraph" w:styleId="MessageHeader">
    <w:name w:val="Message Header"/>
    <w:basedOn w:val="BodyText"/>
    <w:link w:val="MessageHeaderChar"/>
    <w:rsid w:val="00383968"/>
    <w:pPr>
      <w:keepLines/>
      <w:tabs>
        <w:tab w:val="left" w:pos="720"/>
        <w:tab w:val="left" w:pos="4320"/>
        <w:tab w:val="left" w:pos="5040"/>
        <w:tab w:val="right" w:pos="8640"/>
      </w:tabs>
      <w:spacing w:after="40" w:line="440" w:lineRule="atLeast"/>
      <w:ind w:left="720" w:hanging="720"/>
    </w:pPr>
    <w:rPr>
      <w:rFonts w:ascii="Verdana" w:hAnsi="Verdana" w:cs="Verdana"/>
      <w:spacing w:val="-5"/>
    </w:rPr>
  </w:style>
  <w:style w:type="character" w:customStyle="1" w:styleId="MessageHeaderChar">
    <w:name w:val="Message Header Char"/>
    <w:basedOn w:val="DefaultParagraphFont"/>
    <w:link w:val="MessageHeader"/>
    <w:rsid w:val="00383968"/>
    <w:rPr>
      <w:rFonts w:ascii="Verdana" w:hAnsi="Verdana" w:cs="Verdana"/>
      <w:spacing w:val="-5"/>
    </w:rPr>
  </w:style>
  <w:style w:type="table" w:styleId="TableGrid">
    <w:name w:val="Table Grid"/>
    <w:basedOn w:val="TableNormal"/>
    <w:rsid w:val="003839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lockText">
    <w:name w:val="Block Text"/>
    <w:basedOn w:val="Normal"/>
    <w:rsid w:val="00383968"/>
    <w:rPr>
      <w:sz w:val="24"/>
    </w:rPr>
  </w:style>
  <w:style w:type="paragraph" w:styleId="BodyText">
    <w:name w:val="Body Text"/>
    <w:basedOn w:val="Normal"/>
    <w:link w:val="BodyTextChar"/>
    <w:uiPriority w:val="99"/>
    <w:semiHidden/>
    <w:unhideWhenUsed/>
    <w:rsid w:val="00383968"/>
    <w:pPr>
      <w:spacing w:after="120"/>
    </w:pPr>
  </w:style>
  <w:style w:type="character" w:customStyle="1" w:styleId="BodyTextChar">
    <w:name w:val="Body Text Char"/>
    <w:basedOn w:val="DefaultParagraphFont"/>
    <w:link w:val="BodyText"/>
    <w:uiPriority w:val="99"/>
    <w:semiHidden/>
    <w:rsid w:val="00383968"/>
  </w:style>
  <w:style w:type="paragraph" w:styleId="BalloonText">
    <w:name w:val="Balloon Text"/>
    <w:basedOn w:val="Normal"/>
    <w:semiHidden/>
    <w:rsid w:val="00383968"/>
    <w:rPr>
      <w:rFonts w:ascii="Tahoma" w:hAnsi="Tahoma" w:cs="Tahoma"/>
      <w:sz w:val="16"/>
      <w:szCs w:val="16"/>
    </w:rPr>
  </w:style>
  <w:style w:type="character" w:styleId="Strong">
    <w:name w:val="Strong"/>
    <w:basedOn w:val="DefaultParagraphFont"/>
    <w:qFormat/>
    <w:rsid w:val="00A65D77"/>
    <w:rPr>
      <w:b/>
      <w:bCs/>
    </w:rPr>
  </w:style>
  <w:style w:type="paragraph" w:customStyle="1" w:styleId="HeadingBase">
    <w:name w:val="Heading Base"/>
    <w:basedOn w:val="BodyText"/>
    <w:next w:val="BodyText"/>
    <w:rsid w:val="00DD25A2"/>
    <w:pPr>
      <w:keepNext/>
      <w:keepLines/>
      <w:spacing w:after="0" w:line="180" w:lineRule="atLeast"/>
    </w:pPr>
    <w:rPr>
      <w:rFonts w:ascii="Arial Black" w:hAnsi="Arial Black"/>
      <w:spacing w:val="-10"/>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2904">
      <w:bodyDiv w:val="1"/>
      <w:marLeft w:val="0"/>
      <w:marRight w:val="0"/>
      <w:marTop w:val="0"/>
      <w:marBottom w:val="0"/>
      <w:divBdr>
        <w:top w:val="none" w:sz="0" w:space="0" w:color="auto"/>
        <w:left w:val="none" w:sz="0" w:space="0" w:color="auto"/>
        <w:bottom w:val="none" w:sz="0" w:space="0" w:color="auto"/>
        <w:right w:val="none" w:sz="0" w:space="0" w:color="auto"/>
      </w:divBdr>
    </w:div>
    <w:div w:id="475222004">
      <w:bodyDiv w:val="1"/>
      <w:marLeft w:val="0"/>
      <w:marRight w:val="0"/>
      <w:marTop w:val="0"/>
      <w:marBottom w:val="0"/>
      <w:divBdr>
        <w:top w:val="none" w:sz="0" w:space="0" w:color="auto"/>
        <w:left w:val="none" w:sz="0" w:space="0" w:color="auto"/>
        <w:bottom w:val="none" w:sz="0" w:space="0" w:color="auto"/>
        <w:right w:val="none" w:sz="0" w:space="0" w:color="auto"/>
      </w:divBdr>
    </w:div>
    <w:div w:id="642387171">
      <w:bodyDiv w:val="1"/>
      <w:marLeft w:val="0"/>
      <w:marRight w:val="0"/>
      <w:marTop w:val="0"/>
      <w:marBottom w:val="0"/>
      <w:divBdr>
        <w:top w:val="none" w:sz="0" w:space="0" w:color="auto"/>
        <w:left w:val="none" w:sz="0" w:space="0" w:color="auto"/>
        <w:bottom w:val="none" w:sz="0" w:space="0" w:color="auto"/>
        <w:right w:val="none" w:sz="0" w:space="0" w:color="auto"/>
      </w:divBdr>
    </w:div>
    <w:div w:id="669912164">
      <w:bodyDiv w:val="1"/>
      <w:marLeft w:val="0"/>
      <w:marRight w:val="0"/>
      <w:marTop w:val="0"/>
      <w:marBottom w:val="0"/>
      <w:divBdr>
        <w:top w:val="none" w:sz="0" w:space="0" w:color="auto"/>
        <w:left w:val="none" w:sz="0" w:space="0" w:color="auto"/>
        <w:bottom w:val="none" w:sz="0" w:space="0" w:color="auto"/>
        <w:right w:val="none" w:sz="0" w:space="0" w:color="auto"/>
      </w:divBdr>
    </w:div>
    <w:div w:id="1000501951">
      <w:bodyDiv w:val="1"/>
      <w:marLeft w:val="0"/>
      <w:marRight w:val="0"/>
      <w:marTop w:val="0"/>
      <w:marBottom w:val="0"/>
      <w:divBdr>
        <w:top w:val="none" w:sz="0" w:space="0" w:color="auto"/>
        <w:left w:val="none" w:sz="0" w:space="0" w:color="auto"/>
        <w:bottom w:val="none" w:sz="0" w:space="0" w:color="auto"/>
        <w:right w:val="none" w:sz="0" w:space="0" w:color="auto"/>
      </w:divBdr>
      <w:divsChild>
        <w:div w:id="2107067539">
          <w:marLeft w:val="0"/>
          <w:marRight w:val="0"/>
          <w:marTop w:val="0"/>
          <w:marBottom w:val="0"/>
          <w:divBdr>
            <w:top w:val="none" w:sz="0" w:space="0" w:color="auto"/>
            <w:left w:val="none" w:sz="0" w:space="0" w:color="auto"/>
            <w:bottom w:val="none" w:sz="0" w:space="0" w:color="auto"/>
            <w:right w:val="none" w:sz="0" w:space="0" w:color="auto"/>
          </w:divBdr>
        </w:div>
      </w:divsChild>
    </w:div>
    <w:div w:id="1662852021">
      <w:bodyDiv w:val="1"/>
      <w:marLeft w:val="0"/>
      <w:marRight w:val="0"/>
      <w:marTop w:val="0"/>
      <w:marBottom w:val="0"/>
      <w:divBdr>
        <w:top w:val="none" w:sz="0" w:space="0" w:color="auto"/>
        <w:left w:val="none" w:sz="0" w:space="0" w:color="auto"/>
        <w:bottom w:val="none" w:sz="0" w:space="0" w:color="auto"/>
        <w:right w:val="none" w:sz="0" w:space="0" w:color="auto"/>
      </w:divBdr>
      <w:divsChild>
        <w:div w:id="1222323826">
          <w:marLeft w:val="0"/>
          <w:marRight w:val="0"/>
          <w:marTop w:val="0"/>
          <w:marBottom w:val="0"/>
          <w:divBdr>
            <w:top w:val="none" w:sz="0" w:space="0" w:color="auto"/>
            <w:left w:val="none" w:sz="0" w:space="0" w:color="auto"/>
            <w:bottom w:val="none" w:sz="0" w:space="0" w:color="auto"/>
            <w:right w:val="none" w:sz="0" w:space="0" w:color="auto"/>
          </w:divBdr>
        </w:div>
      </w:divsChild>
    </w:div>
    <w:div w:id="1861432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79BAAAB358A8D48BBFD9FA9E72B0280" ma:contentTypeVersion="0" ma:contentTypeDescription="Create a new document." ma:contentTypeScope="" ma:versionID="420b721d25a28615c6c205c539bacef5">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E75A40-B498-455F-8D57-1C0D5DE332EA}">
  <ds:schemaRefs>
    <ds:schemaRef ds:uri="http://schemas.openxmlformats.org/package/2006/metadata/core-properties"/>
    <ds:schemaRef ds:uri="http://purl.org/dc/elements/1.1/"/>
    <ds:schemaRef ds:uri="http://schemas.microsoft.com/office/2006/metadata/properties"/>
    <ds:schemaRef ds:uri="http://schemas.microsoft.com/office/2006/documentManagement/types"/>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468CD6FF-D25D-4C07-A093-7F389E415C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A4A5556E-E2C2-46CA-A6EA-5315B90F99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284</Words>
  <Characters>1674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(ORDERING AND PROVISIONING) New AT&amp;T Business Local Calling Package Trio Month Reward Winback/Win Promotion - IL, IN, MI, OH, WI (MW-099; 08MW10651)</vt:lpstr>
    </vt:vector>
  </TitlesOfParts>
  <Company>AT&amp;T</Company>
  <LinksUpToDate>false</LinksUpToDate>
  <CharactersWithSpaces>1955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(ORDERING AND PROVISIONING) New AT&amp;T Business Local Calling Package Trio Month Reward Winback/Win Promotion - IL, IN, MI, OH, WI (MW-099; 08MW10651)</dc:title>
  <dc:subject>CLECAM08-286</dc:subject>
  <dc:creator>Robert Zawilinski</dc:creator>
  <cp:keywords>November 14, 2008</cp:keywords>
  <cp:lastModifiedBy>rr9854</cp:lastModifiedBy>
  <cp:revision>2</cp:revision>
  <cp:lastPrinted>2013-06-11T16:27:00Z</cp:lastPrinted>
  <dcterms:created xsi:type="dcterms:W3CDTF">2013-08-16T16:02:00Z</dcterms:created>
  <dcterms:modified xsi:type="dcterms:W3CDTF">2013-08-16T16:02:00Z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0x010100379BAAAB358A8D48BBFD9FA9E72B0280</vt:lpwstr>
  </property>
</Properties>
</file>